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C" w:rsidRDefault="00E468F1" w:rsidP="00F23BCC">
      <w:pPr>
        <w:ind w:left="720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75pt;margin-top:-8.85pt;width:493.5pt;height:789.65pt;z-index:251657216" stroked="f">
            <v:textbox style="mso-next-textbox:#_x0000_s1026">
              <w:txbxContent>
                <w:p w:rsidR="00093F8C" w:rsidRPr="00F54408" w:rsidRDefault="00093F8C" w:rsidP="005433F3">
                  <w:pPr>
                    <w:ind w:left="720" w:hanging="720"/>
                    <w:jc w:val="center"/>
                    <w:rPr>
                      <w:rFonts w:asciiTheme="minorHAnsi" w:hAnsiTheme="minorHAnsi"/>
                      <w:b/>
                      <w:sz w:val="40"/>
                      <w:szCs w:val="40"/>
                      <w:lang w:val="ru-RU"/>
                    </w:rPr>
                  </w:pPr>
                  <w:r w:rsidRPr="00F54408">
                    <w:rPr>
                      <w:rFonts w:asciiTheme="minorHAnsi" w:hAnsiTheme="minorHAnsi"/>
                      <w:b/>
                      <w:sz w:val="40"/>
                      <w:szCs w:val="40"/>
                      <w:lang w:val="ru-RU"/>
                    </w:rPr>
                    <w:t xml:space="preserve">Специальное предложение от </w:t>
                  </w:r>
                </w:p>
                <w:p w:rsidR="00093F8C" w:rsidRPr="00F54408" w:rsidRDefault="00093F8C" w:rsidP="005433F3">
                  <w:pPr>
                    <w:ind w:left="720" w:hanging="720"/>
                    <w:jc w:val="center"/>
                    <w:rPr>
                      <w:rFonts w:asciiTheme="minorHAnsi" w:hAnsiTheme="minorHAnsi" w:cs="Tahoma"/>
                      <w:b/>
                      <w:sz w:val="40"/>
                      <w:szCs w:val="40"/>
                    </w:rPr>
                  </w:pPr>
                  <w:r w:rsidRPr="00F54408">
                    <w:rPr>
                      <w:rFonts w:asciiTheme="minorHAnsi" w:hAnsiTheme="minorHAnsi" w:cs="Tahoma"/>
                      <w:b/>
                      <w:sz w:val="40"/>
                      <w:szCs w:val="40"/>
                    </w:rPr>
                    <w:t>«Park Inn by Radisson Kazan»</w:t>
                  </w:r>
                </w:p>
                <w:p w:rsidR="00093F8C" w:rsidRPr="00B34198" w:rsidRDefault="00093F8C" w:rsidP="005433F3">
                  <w:pPr>
                    <w:ind w:left="720" w:hanging="720"/>
                    <w:jc w:val="center"/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ru-RU"/>
                    </w:rPr>
                  </w:pPr>
                </w:p>
                <w:p w:rsidR="00E468F1" w:rsidRDefault="00093F8C" w:rsidP="00CB639E">
                  <w:pPr>
                    <w:jc w:val="both"/>
                    <w:rPr>
                      <w:rFonts w:asciiTheme="minorHAnsi" w:hAnsiTheme="minorHAnsi" w:cs="Arial"/>
                      <w:b/>
                      <w:color w:val="FF0000"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F54408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 xml:space="preserve">     </w:t>
                  </w:r>
                  <w:r w:rsidR="00CF59EB"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>С</w:t>
                  </w:r>
                  <w:r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>пасибо за интерес, проявленный к нашему отелю, и возможность служить</w:t>
                  </w:r>
                  <w:r w:rsidR="00C25301"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 xml:space="preserve"> </w:t>
                  </w:r>
                  <w:r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 xml:space="preserve"> «домом </w:t>
                  </w:r>
                  <w:r w:rsidR="00C25301"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 xml:space="preserve"> </w:t>
                  </w:r>
                  <w:r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 xml:space="preserve">вдали </w:t>
                  </w:r>
                  <w:r w:rsidR="00C25301"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 xml:space="preserve"> </w:t>
                  </w:r>
                  <w:r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 xml:space="preserve">от </w:t>
                  </w:r>
                  <w:r w:rsidR="00C25301"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 xml:space="preserve"> </w:t>
                  </w:r>
                  <w:r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 xml:space="preserve">дома» </w:t>
                  </w:r>
                  <w:r w:rsidR="00C25301"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 xml:space="preserve"> </w:t>
                  </w:r>
                  <w:r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 xml:space="preserve">для </w:t>
                  </w:r>
                  <w:r w:rsidR="00C25301"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 xml:space="preserve"> </w:t>
                  </w:r>
                  <w:r w:rsidR="00316414"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>участников форума</w:t>
                  </w:r>
                  <w:r w:rsidR="00E525AC" w:rsidRPr="00365D10">
                    <w:rPr>
                      <w:rFonts w:asciiTheme="minorHAnsi" w:hAnsiTheme="minorHAnsi"/>
                      <w:b/>
                      <w:bCs/>
                      <w:color w:val="FF0000"/>
                      <w:sz w:val="26"/>
                      <w:szCs w:val="26"/>
                      <w:shd w:val="clear" w:color="auto" w:fill="FFFFFF"/>
                      <w:lang w:val="ru-RU"/>
                    </w:rPr>
                    <w:t xml:space="preserve"> </w:t>
                  </w:r>
                  <w:r w:rsidR="008E3AB8" w:rsidRPr="00365D10">
                    <w:rPr>
                      <w:rFonts w:asciiTheme="minorHAnsi" w:hAnsiTheme="minorHAnsi"/>
                      <w:b/>
                      <w:bCs/>
                      <w:color w:val="FF0000"/>
                      <w:sz w:val="26"/>
                      <w:szCs w:val="26"/>
                      <w:shd w:val="clear" w:color="auto" w:fill="FFFFFF"/>
                      <w:lang w:val="ru-RU"/>
                    </w:rPr>
                    <w:t xml:space="preserve"> «</w:t>
                  </w:r>
                  <w:r w:rsidR="00316414" w:rsidRPr="00365D10">
                    <w:rPr>
                      <w:rFonts w:asciiTheme="minorHAnsi" w:hAnsiTheme="minorHAnsi"/>
                      <w:b/>
                      <w:bCs/>
                      <w:color w:val="FF0000"/>
                      <w:sz w:val="26"/>
                      <w:szCs w:val="26"/>
                      <w:shd w:val="clear" w:color="auto" w:fill="FFFFFF"/>
                      <w:lang w:val="ru-RU"/>
                    </w:rPr>
                    <w:t>Здравница 2016</w:t>
                  </w:r>
                  <w:r w:rsidR="008E3AB8" w:rsidRPr="00365D10">
                    <w:rPr>
                      <w:rFonts w:asciiTheme="minorHAnsi" w:hAnsiTheme="minorHAnsi"/>
                      <w:b/>
                      <w:bCs/>
                      <w:color w:val="FF0000"/>
                      <w:sz w:val="26"/>
                      <w:szCs w:val="26"/>
                      <w:shd w:val="clear" w:color="auto" w:fill="FFFFFF"/>
                      <w:lang w:val="ru-RU"/>
                    </w:rPr>
                    <w:t>»</w:t>
                  </w:r>
                  <w:r w:rsidR="00280AA4" w:rsidRPr="00365D10">
                    <w:rPr>
                      <w:rFonts w:asciiTheme="minorHAnsi" w:hAnsiTheme="minorHAnsi" w:cs="Arial"/>
                      <w:b/>
                      <w:color w:val="FF0000"/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  <w:p w:rsidR="00093F8C" w:rsidRPr="00365D10" w:rsidRDefault="00093F8C" w:rsidP="00CB639E">
                  <w:pPr>
                    <w:jc w:val="both"/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</w:pPr>
                  <w:bookmarkStart w:id="0" w:name="_GoBack"/>
                  <w:bookmarkEnd w:id="0"/>
                  <w:r w:rsidRPr="00365D10">
                    <w:rPr>
                      <w:rFonts w:asciiTheme="minorHAnsi" w:hAnsiTheme="minorHAnsi" w:cs="Tahoma"/>
                      <w:i/>
                      <w:color w:val="FF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365D10">
                    <w:rPr>
                      <w:rFonts w:asciiTheme="minorHAnsi" w:hAnsiTheme="minorHAnsi" w:cs="Tahoma"/>
                      <w:sz w:val="26"/>
                      <w:szCs w:val="26"/>
                      <w:lang w:val="ru-RU"/>
                    </w:rPr>
                    <w:t>Мы предлагаем Вам</w:t>
                  </w:r>
                  <w:r w:rsidRPr="00365D10">
                    <w:rPr>
                      <w:rFonts w:asciiTheme="minorHAnsi" w:hAnsiTheme="minorHAnsi" w:cs="Tahoma"/>
                      <w:b/>
                      <w:sz w:val="26"/>
                      <w:szCs w:val="26"/>
                      <w:lang w:val="ru-RU"/>
                    </w:rPr>
                    <w:t xml:space="preserve"> </w:t>
                  </w:r>
                  <w:r w:rsidRPr="00365D10">
                    <w:rPr>
                      <w:rFonts w:asciiTheme="minorHAnsi" w:hAnsiTheme="minorHAnsi" w:cs="Tahoma"/>
                      <w:b/>
                      <w:sz w:val="26"/>
                      <w:szCs w:val="26"/>
                      <w:u w:val="single"/>
                      <w:lang w:val="ru-RU"/>
                    </w:rPr>
                    <w:t>специальные тарифы:</w:t>
                  </w:r>
                </w:p>
                <w:p w:rsidR="00093F8C" w:rsidRPr="00365D10" w:rsidRDefault="00093F8C" w:rsidP="00CB639E">
                  <w:pPr>
                    <w:rPr>
                      <w:rFonts w:asciiTheme="minorHAnsi" w:hAnsiTheme="minorHAnsi" w:cs="Tahoma"/>
                      <w:b/>
                      <w:sz w:val="16"/>
                      <w:szCs w:val="16"/>
                      <w:lang w:val="ru-RU"/>
                    </w:rPr>
                  </w:pPr>
                </w:p>
                <w:p w:rsidR="00602E0E" w:rsidRPr="00365D10" w:rsidRDefault="00093F8C" w:rsidP="005433F3">
                  <w:pPr>
                    <w:ind w:left="-142"/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ru-RU"/>
                    </w:rPr>
                    <w:tab/>
                  </w: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Номер категории «Стандарт» - </w:t>
                  </w:r>
                  <w:r w:rsidR="00B41D51" w:rsidRPr="00365D10">
                    <w:rPr>
                      <w:rFonts w:asciiTheme="minorHAnsi" w:hAnsiTheme="minorHAnsi" w:cs="Tahoma"/>
                      <w:b/>
                      <w:color w:val="00B0F0"/>
                      <w:sz w:val="24"/>
                      <w:szCs w:val="24"/>
                      <w:u w:val="single"/>
                      <w:lang w:val="ru-RU"/>
                    </w:rPr>
                    <w:t>3</w:t>
                  </w:r>
                  <w:r w:rsidR="00316414" w:rsidRPr="00365D10">
                    <w:rPr>
                      <w:rFonts w:asciiTheme="minorHAnsi" w:hAnsiTheme="minorHAnsi" w:cs="Tahoma"/>
                      <w:b/>
                      <w:color w:val="00B0F0"/>
                      <w:sz w:val="24"/>
                      <w:szCs w:val="24"/>
                      <w:u w:val="single"/>
                      <w:lang w:val="ru-RU"/>
                    </w:rPr>
                    <w:t>800</w:t>
                  </w:r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рублей в сутки</w:t>
                  </w:r>
                  <w:r w:rsidR="00602E0E"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proofErr w:type="gramStart"/>
                  <w:r w:rsidR="00602E0E"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>при</w:t>
                  </w:r>
                  <w:proofErr w:type="gramEnd"/>
                  <w:r w:rsidR="00602E0E"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одноместном   </w:t>
                  </w:r>
                </w:p>
                <w:p w:rsidR="00093F8C" w:rsidRPr="00365D10" w:rsidRDefault="00602E0E" w:rsidP="005433F3">
                  <w:pPr>
                    <w:ind w:left="-142"/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ru-RU"/>
                    </w:rPr>
                    <w:t xml:space="preserve">   </w:t>
                  </w:r>
                  <w:r w:rsidR="00365D10"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ru-RU"/>
                    </w:rPr>
                    <w:t xml:space="preserve">                   </w:t>
                  </w:r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proofErr w:type="gramStart"/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>размещении</w:t>
                  </w:r>
                  <w:proofErr w:type="gramEnd"/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и </w:t>
                  </w:r>
                  <w:r w:rsidR="00316414" w:rsidRPr="00365D10">
                    <w:rPr>
                      <w:rFonts w:asciiTheme="minorHAnsi" w:hAnsiTheme="minorHAnsi" w:cs="Tahoma"/>
                      <w:b/>
                      <w:color w:val="00B0F0"/>
                      <w:sz w:val="24"/>
                      <w:szCs w:val="24"/>
                      <w:u w:val="single"/>
                      <w:lang w:val="ru-RU"/>
                    </w:rPr>
                    <w:t>4700</w:t>
                  </w:r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рублей при двух местном размещении</w:t>
                  </w:r>
                </w:p>
                <w:p w:rsidR="00093F8C" w:rsidRPr="00365D10" w:rsidRDefault="00093F8C" w:rsidP="008C00DD">
                  <w:pPr>
                    <w:pStyle w:val="a7"/>
                    <w:numPr>
                      <w:ilvl w:val="0"/>
                      <w:numId w:val="10"/>
                    </w:numPr>
                    <w:ind w:left="426"/>
                    <w:rPr>
                      <w:rFonts w:asciiTheme="minorHAnsi" w:hAnsiTheme="minorHAnsi" w:cs="Tahoma"/>
                      <w:b/>
                      <w:sz w:val="22"/>
                      <w:szCs w:val="22"/>
                      <w:u w:val="single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Яркие номера (25+ кв.м.) с кроватью размера Кинг</w:t>
                  </w:r>
                  <w:r w:rsidR="00287A51"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 или </w:t>
                  </w:r>
                  <w:r w:rsidR="00287A51"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en-US"/>
                    </w:rPr>
                    <w:t>TWIN</w:t>
                  </w:r>
                </w:p>
                <w:p w:rsidR="00093F8C" w:rsidRPr="00365D10" w:rsidRDefault="00093F8C" w:rsidP="008C00DD">
                  <w:pPr>
                    <w:pStyle w:val="a7"/>
                    <w:numPr>
                      <w:ilvl w:val="0"/>
                      <w:numId w:val="10"/>
                    </w:numPr>
                    <w:ind w:left="426"/>
                    <w:rPr>
                      <w:rFonts w:asciiTheme="minorHAnsi" w:hAnsiTheme="minorHAnsi" w:cs="Tahoma"/>
                      <w:b/>
                      <w:sz w:val="22"/>
                      <w:szCs w:val="22"/>
                      <w:u w:val="single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66 см. </w:t>
                  </w: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en-US"/>
                    </w:rPr>
                    <w:t>LCD</w:t>
                  </w: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 телевизор с 35 каналами</w:t>
                  </w:r>
                </w:p>
                <w:p w:rsidR="00093F8C" w:rsidRPr="00365D10" w:rsidRDefault="00093F8C" w:rsidP="008C00DD">
                  <w:pPr>
                    <w:pStyle w:val="a7"/>
                    <w:numPr>
                      <w:ilvl w:val="0"/>
                      <w:numId w:val="10"/>
                    </w:numPr>
                    <w:ind w:left="426"/>
                    <w:rPr>
                      <w:rFonts w:asciiTheme="minorHAnsi" w:hAnsiTheme="minorHAnsi" w:cs="Tahoma"/>
                      <w:b/>
                      <w:sz w:val="22"/>
                      <w:szCs w:val="22"/>
                      <w:u w:val="single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Рабочая зона и сейф размера ноутбука </w:t>
                  </w:r>
                </w:p>
                <w:p w:rsidR="00316414" w:rsidRPr="00365D10" w:rsidRDefault="00316414" w:rsidP="008C00DD">
                  <w:pPr>
                    <w:pStyle w:val="a7"/>
                    <w:numPr>
                      <w:ilvl w:val="0"/>
                      <w:numId w:val="10"/>
                    </w:numPr>
                    <w:ind w:left="426"/>
                    <w:rPr>
                      <w:rFonts w:asciiTheme="minorHAnsi" w:hAnsiTheme="minorHAnsi" w:cs="Tahoma"/>
                      <w:b/>
                      <w:sz w:val="22"/>
                      <w:szCs w:val="22"/>
                      <w:u w:val="single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Мини холодильник</w:t>
                  </w:r>
                </w:p>
                <w:p w:rsidR="00093F8C" w:rsidRPr="00365D10" w:rsidRDefault="00093F8C" w:rsidP="00CB639E">
                  <w:pPr>
                    <w:pStyle w:val="a7"/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</w:pPr>
                </w:p>
                <w:p w:rsidR="00280AA4" w:rsidRPr="00365D10" w:rsidRDefault="00365D10" w:rsidP="00280AA4">
                  <w:pPr>
                    <w:ind w:left="-142"/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ru-RU"/>
                    </w:rPr>
                    <w:t xml:space="preserve">    </w:t>
                  </w:r>
                  <w:r w:rsidR="00093F8C"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>Номер категории «Бизнес-</w:t>
                  </w:r>
                  <w:proofErr w:type="spellStart"/>
                  <w:r w:rsidR="00093F8C"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>френдли</w:t>
                  </w:r>
                  <w:proofErr w:type="spellEnd"/>
                  <w:r w:rsidR="00093F8C"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» - </w:t>
                  </w:r>
                  <w:r w:rsidR="00316414" w:rsidRPr="00365D10">
                    <w:rPr>
                      <w:rFonts w:asciiTheme="minorHAnsi" w:hAnsiTheme="minorHAnsi" w:cs="Tahoma"/>
                      <w:b/>
                      <w:color w:val="00B0F0"/>
                      <w:sz w:val="24"/>
                      <w:szCs w:val="24"/>
                      <w:u w:val="single"/>
                      <w:lang w:val="ru-RU"/>
                    </w:rPr>
                    <w:t>5000</w:t>
                  </w:r>
                  <w:r w:rsidR="00280AA4" w:rsidRPr="00365D10">
                    <w:rPr>
                      <w:rFonts w:asciiTheme="minorHAnsi" w:hAnsiTheme="minorHAnsi" w:cs="Tahoma"/>
                      <w:b/>
                      <w:color w:val="00B0F0"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 w:rsidR="00280AA4"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рублей в сутки при </w:t>
                  </w:r>
                  <w:proofErr w:type="gramStart"/>
                  <w:r w:rsidR="00280AA4"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>одноместном</w:t>
                  </w:r>
                  <w:proofErr w:type="gramEnd"/>
                  <w:r w:rsidR="00280AA4"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  </w:t>
                  </w:r>
                </w:p>
                <w:p w:rsidR="00093F8C" w:rsidRPr="00365D10" w:rsidRDefault="00280AA4" w:rsidP="00280AA4">
                  <w:pPr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ru-RU"/>
                    </w:rPr>
                    <w:t xml:space="preserve">   </w:t>
                  </w:r>
                  <w:r w:rsidR="00365D10"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ru-RU"/>
                    </w:rPr>
                    <w:t xml:space="preserve">                            </w:t>
                  </w:r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proofErr w:type="gramStart"/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>размещении</w:t>
                  </w:r>
                  <w:proofErr w:type="gramEnd"/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и </w:t>
                  </w:r>
                  <w:r w:rsidR="00316414" w:rsidRPr="00365D10">
                    <w:rPr>
                      <w:rFonts w:asciiTheme="minorHAnsi" w:hAnsiTheme="minorHAnsi" w:cs="Tahoma"/>
                      <w:b/>
                      <w:color w:val="00B0F0"/>
                      <w:sz w:val="24"/>
                      <w:szCs w:val="24"/>
                      <w:u w:val="single"/>
                      <w:lang w:val="ru-RU"/>
                    </w:rPr>
                    <w:t>6100</w:t>
                  </w:r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рублей при двух местном размещении</w:t>
                  </w:r>
                </w:p>
                <w:p w:rsidR="00093F8C" w:rsidRPr="00365D10" w:rsidRDefault="00093F8C" w:rsidP="008C00DD">
                  <w:pPr>
                    <w:pStyle w:val="a7"/>
                    <w:numPr>
                      <w:ilvl w:val="0"/>
                      <w:numId w:val="11"/>
                    </w:numPr>
                    <w:ind w:left="426"/>
                    <w:rPr>
                      <w:rFonts w:asciiTheme="minorHAnsi" w:hAnsiTheme="minorHAnsi" w:cs="Tahoma"/>
                      <w:b/>
                      <w:sz w:val="22"/>
                      <w:szCs w:val="22"/>
                      <w:u w:val="single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Просторная комната (35+ кв.м.) с кроватью размера Кинг и креслом</w:t>
                  </w:r>
                </w:p>
                <w:p w:rsidR="00093F8C" w:rsidRPr="00365D10" w:rsidRDefault="00093F8C" w:rsidP="008C00DD">
                  <w:pPr>
                    <w:pStyle w:val="a7"/>
                    <w:numPr>
                      <w:ilvl w:val="0"/>
                      <w:numId w:val="11"/>
                    </w:numPr>
                    <w:ind w:left="426"/>
                    <w:rPr>
                      <w:rFonts w:asciiTheme="minorHAnsi" w:hAnsiTheme="minorHAnsi" w:cs="Tahoma"/>
                      <w:b/>
                      <w:sz w:val="22"/>
                      <w:szCs w:val="22"/>
                      <w:u w:val="single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БЕСПЛАТНЫЕ кофе-машина и чайник</w:t>
                  </w:r>
                </w:p>
                <w:p w:rsidR="00093F8C" w:rsidRPr="00365D10" w:rsidRDefault="00093F8C" w:rsidP="008C00DD">
                  <w:pPr>
                    <w:pStyle w:val="a7"/>
                    <w:numPr>
                      <w:ilvl w:val="0"/>
                      <w:numId w:val="11"/>
                    </w:numPr>
                    <w:ind w:left="426"/>
                    <w:rPr>
                      <w:rFonts w:asciiTheme="minorHAnsi" w:hAnsiTheme="minorHAnsi" w:cs="Tahoma"/>
                      <w:b/>
                      <w:sz w:val="22"/>
                      <w:szCs w:val="22"/>
                      <w:u w:val="single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БЕСПЛАТНЫ</w:t>
                  </w:r>
                  <w:r w:rsidR="00287A51"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Е </w:t>
                  </w: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приветственны</w:t>
                  </w:r>
                  <w:r w:rsidR="00287A51"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е</w:t>
                  </w: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 напитки</w:t>
                  </w:r>
                </w:p>
                <w:p w:rsidR="00316414" w:rsidRPr="00365D10" w:rsidRDefault="00316414" w:rsidP="008C00DD">
                  <w:pPr>
                    <w:pStyle w:val="a7"/>
                    <w:numPr>
                      <w:ilvl w:val="0"/>
                      <w:numId w:val="11"/>
                    </w:numPr>
                    <w:ind w:left="426"/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Мини холодильник</w:t>
                  </w:r>
                </w:p>
                <w:p w:rsidR="00093F8C" w:rsidRPr="00365D10" w:rsidRDefault="00093F8C" w:rsidP="005433F3">
                  <w:pPr>
                    <w:rPr>
                      <w:rFonts w:asciiTheme="minorHAnsi" w:hAnsiTheme="minorHAnsi" w:cs="Tahoma"/>
                      <w:b/>
                      <w:sz w:val="22"/>
                      <w:szCs w:val="22"/>
                      <w:u w:val="single"/>
                      <w:lang w:val="ru-RU"/>
                    </w:rPr>
                  </w:pPr>
                </w:p>
                <w:p w:rsidR="00093F8C" w:rsidRPr="00365D10" w:rsidRDefault="00093F8C" w:rsidP="00E12641">
                  <w:pPr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4"/>
                      <w:szCs w:val="24"/>
                      <w:lang w:val="ru-RU"/>
                    </w:rPr>
                    <w:t>Эти тарифы также включают такие дополнительные услуги как:</w:t>
                  </w:r>
                </w:p>
                <w:p w:rsidR="00E50D2F" w:rsidRPr="00365D10" w:rsidRDefault="00E50D2F" w:rsidP="00E50D2F">
                  <w:pPr>
                    <w:pStyle w:val="a7"/>
                    <w:numPr>
                      <w:ilvl w:val="0"/>
                      <w:numId w:val="13"/>
                    </w:numPr>
                    <w:ind w:left="426"/>
                    <w:rPr>
                      <w:rFonts w:asciiTheme="minorHAnsi" w:hAnsiTheme="minorHAnsi" w:cs="Tahoma"/>
                      <w:b/>
                      <w:color w:val="FF0000"/>
                      <w:sz w:val="22"/>
                      <w:szCs w:val="22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color w:val="FF0000"/>
                      <w:sz w:val="22"/>
                      <w:szCs w:val="22"/>
                      <w:lang w:val="ru-RU"/>
                    </w:rPr>
                    <w:t>БЕСПЛАТНЫЙ горячий завтрак Шведский стол с большим выбором блюд</w:t>
                  </w:r>
                </w:p>
                <w:p w:rsidR="00093F8C" w:rsidRPr="00365D10" w:rsidRDefault="00093F8C" w:rsidP="00E12641">
                  <w:pPr>
                    <w:pStyle w:val="a7"/>
                    <w:numPr>
                      <w:ilvl w:val="0"/>
                      <w:numId w:val="8"/>
                    </w:numPr>
                    <w:ind w:left="426"/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БЕСПЛАТНЫЙ </w:t>
                  </w: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en-US"/>
                    </w:rPr>
                    <w:t xml:space="preserve">Wi-Fi </w:t>
                  </w: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интернет</w:t>
                  </w:r>
                </w:p>
                <w:p w:rsidR="00093F8C" w:rsidRPr="00365D10" w:rsidRDefault="00093F8C" w:rsidP="00E12641">
                  <w:pPr>
                    <w:pStyle w:val="a7"/>
                    <w:numPr>
                      <w:ilvl w:val="0"/>
                      <w:numId w:val="8"/>
                    </w:numPr>
                    <w:ind w:left="426"/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БЕСПЛАТНАЯ бутылка питьевой воды в номере (0,5 л. каждый день)</w:t>
                  </w:r>
                </w:p>
                <w:p w:rsidR="00093F8C" w:rsidRPr="00365D10" w:rsidRDefault="00093F8C" w:rsidP="00E12641">
                  <w:pPr>
                    <w:pStyle w:val="a7"/>
                    <w:numPr>
                      <w:ilvl w:val="0"/>
                      <w:numId w:val="8"/>
                    </w:numPr>
                    <w:ind w:left="426"/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БЕСПЛАТНАЯ </w:t>
                  </w:r>
                  <w:r w:rsidR="00316414"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охраняемая </w:t>
                  </w: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парковка на территории отеля </w:t>
                  </w:r>
                </w:p>
                <w:p w:rsidR="00093F8C" w:rsidRPr="00365D10" w:rsidRDefault="00093F8C" w:rsidP="005433F3">
                  <w:pPr>
                    <w:pStyle w:val="a7"/>
                    <w:ind w:left="142"/>
                    <w:rPr>
                      <w:rFonts w:asciiTheme="minorHAnsi" w:hAnsiTheme="minorHAnsi" w:cs="Tahoma"/>
                      <w:b/>
                      <w:sz w:val="16"/>
                      <w:szCs w:val="16"/>
                      <w:u w:val="single"/>
                      <w:lang w:val="ru-RU"/>
                    </w:rPr>
                  </w:pPr>
                </w:p>
                <w:p w:rsidR="007B2E0E" w:rsidRDefault="00093F8C" w:rsidP="00156ACB">
                  <w:pPr>
                    <w:pStyle w:val="a7"/>
                    <w:ind w:left="142"/>
                    <w:jc w:val="center"/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Представленные тарифы включают в себя 18% НДС, рассчитаны на одноместное</w:t>
                  </w:r>
                  <w:r w:rsidR="00602E0E"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/двухместное </w:t>
                  </w: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 xml:space="preserve"> размещение</w:t>
                  </w:r>
                  <w:r w:rsidR="007B2E0E"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.</w:t>
                  </w:r>
                </w:p>
                <w:p w:rsidR="00365D10" w:rsidRPr="00365D10" w:rsidRDefault="00365D10" w:rsidP="00156ACB">
                  <w:pPr>
                    <w:pStyle w:val="a7"/>
                    <w:ind w:left="142"/>
                    <w:jc w:val="center"/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</w:pPr>
                </w:p>
                <w:p w:rsidR="00E2467E" w:rsidRPr="00365D10" w:rsidRDefault="00E2467E" w:rsidP="00E2467E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ru-RU"/>
                    </w:rPr>
                  </w:pPr>
                  <w:r w:rsidRPr="00365D1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- 100% оплата до 05.05.2016</w:t>
                  </w:r>
                  <w:r w:rsidRPr="00365D10">
                    <w:rPr>
                      <w:rFonts w:asciiTheme="minorHAnsi" w:hAnsiTheme="minorHAnsi"/>
                      <w:b/>
                      <w:sz w:val="22"/>
                      <w:szCs w:val="22"/>
                      <w:lang w:val="ru-RU"/>
                    </w:rPr>
                    <w:t>г.</w:t>
                  </w:r>
                </w:p>
                <w:p w:rsidR="00E2467E" w:rsidRPr="00365D10" w:rsidRDefault="00E2467E" w:rsidP="00E2467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E2467E" w:rsidRPr="00365D10" w:rsidRDefault="00E2467E" w:rsidP="00E2467E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65D1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- </w:t>
                  </w:r>
                  <w:r w:rsidRPr="00365D10">
                    <w:rPr>
                      <w:rFonts w:asciiTheme="minorHAnsi" w:hAnsiTheme="minorHAnsi"/>
                      <w:b/>
                      <w:sz w:val="22"/>
                      <w:szCs w:val="22"/>
                      <w:lang w:val="ru-RU"/>
                    </w:rPr>
                    <w:t xml:space="preserve">Форма оплаты: </w:t>
                  </w:r>
                  <w:r w:rsidRPr="00365D1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безналичная оплата/кр</w:t>
                  </w:r>
                  <w:r w:rsidRPr="00365D1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едитная карта / наличный расчет</w:t>
                  </w:r>
                  <w:r w:rsidRPr="00365D1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</w:p>
                <w:p w:rsidR="00E2467E" w:rsidRPr="00365D10" w:rsidRDefault="00E2467E" w:rsidP="00156ACB">
                  <w:pPr>
                    <w:pStyle w:val="a7"/>
                    <w:ind w:left="142"/>
                    <w:jc w:val="center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</w:p>
                <w:p w:rsidR="00093F8C" w:rsidRPr="00365D10" w:rsidRDefault="007B2E0E" w:rsidP="00156ACB">
                  <w:pPr>
                    <w:pStyle w:val="a7"/>
                    <w:ind w:left="142"/>
                    <w:jc w:val="center"/>
                    <w:rPr>
                      <w:rFonts w:asciiTheme="minorHAnsi" w:hAnsiTheme="minorHAnsi" w:cs="Tahoma"/>
                      <w:b/>
                      <w:color w:val="FF0000"/>
                      <w:sz w:val="22"/>
                      <w:szCs w:val="22"/>
                      <w:lang w:val="ru-RU"/>
                    </w:rPr>
                  </w:pPr>
                  <w:proofErr w:type="gramStart"/>
                  <w:r w:rsidRPr="00365D10">
                    <w:rPr>
                      <w:rFonts w:asciiTheme="minorHAnsi" w:hAnsiTheme="minorHAnsi" w:cs="Tahoma"/>
                      <w:b/>
                      <w:color w:val="FF0000"/>
                      <w:sz w:val="22"/>
                      <w:szCs w:val="22"/>
                      <w:lang w:val="en-US"/>
                    </w:rPr>
                    <w:t>C</w:t>
                  </w:r>
                  <w:r w:rsidR="00316414" w:rsidRPr="00365D10">
                    <w:rPr>
                      <w:rFonts w:asciiTheme="minorHAnsi" w:hAnsiTheme="minorHAnsi" w:cs="Tahoma"/>
                      <w:b/>
                      <w:color w:val="FF0000"/>
                      <w:sz w:val="22"/>
                      <w:szCs w:val="22"/>
                      <w:lang w:val="ru-RU"/>
                    </w:rPr>
                    <w:t>рок бесплатной аннуляции бронирования до 05.05.2016 г.</w:t>
                  </w:r>
                  <w:proofErr w:type="gramEnd"/>
                </w:p>
                <w:p w:rsidR="00F84569" w:rsidRPr="00365D10" w:rsidRDefault="00F84569" w:rsidP="00156ACB">
                  <w:pPr>
                    <w:pStyle w:val="a7"/>
                    <w:ind w:left="142"/>
                    <w:jc w:val="center"/>
                    <w:rPr>
                      <w:rFonts w:asciiTheme="minorHAnsi" w:hAnsiTheme="minorHAnsi" w:cs="Tahoma"/>
                      <w:b/>
                      <w:color w:val="FF0000"/>
                      <w:lang w:val="ru-RU"/>
                    </w:rPr>
                  </w:pPr>
                </w:p>
                <w:p w:rsidR="00F84569" w:rsidRPr="00365D10" w:rsidRDefault="00F84569" w:rsidP="00156ACB">
                  <w:pPr>
                    <w:pStyle w:val="a7"/>
                    <w:ind w:left="142"/>
                    <w:jc w:val="center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  <w:lang w:val="ru-RU"/>
                    </w:rPr>
                  </w:pPr>
                  <w:r w:rsidRPr="00365D10">
                    <w:rPr>
                      <w:rFonts w:asciiTheme="minorHAnsi" w:hAnsiTheme="minorHAnsi"/>
                      <w:bCs/>
                      <w:sz w:val="22"/>
                      <w:szCs w:val="22"/>
                      <w:lang w:val="ru-RU"/>
                    </w:rPr>
                    <w:t xml:space="preserve">Время заезда – </w:t>
                  </w:r>
                  <w:r w:rsidRPr="00365D10">
                    <w:rPr>
                      <w:rFonts w:asciiTheme="minorHAnsi" w:hAnsiTheme="minorHAnsi"/>
                      <w:b/>
                      <w:sz w:val="22"/>
                      <w:szCs w:val="22"/>
                      <w:lang w:val="ru-RU"/>
                    </w:rPr>
                    <w:t>14:00</w:t>
                  </w:r>
                  <w:r w:rsidRPr="00365D10">
                    <w:rPr>
                      <w:rFonts w:asciiTheme="minorHAnsi" w:hAnsiTheme="minorHAnsi"/>
                      <w:bCs/>
                      <w:sz w:val="22"/>
                      <w:szCs w:val="22"/>
                      <w:lang w:val="ru-RU"/>
                    </w:rPr>
                    <w:t xml:space="preserve">, время выезда – </w:t>
                  </w:r>
                  <w:r w:rsidRPr="00365D10">
                    <w:rPr>
                      <w:rFonts w:asciiTheme="minorHAnsi" w:hAnsiTheme="minorHAnsi"/>
                      <w:b/>
                      <w:sz w:val="22"/>
                      <w:szCs w:val="22"/>
                      <w:lang w:val="ru-RU"/>
                    </w:rPr>
                    <w:t>12:00</w:t>
                  </w:r>
                  <w:r w:rsidRPr="00365D10"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  <w:t xml:space="preserve"> (</w:t>
                  </w:r>
                  <w:r w:rsidRPr="00365D10">
                    <w:rPr>
                      <w:rFonts w:asciiTheme="minorHAnsi" w:hAnsiTheme="minorHAnsi"/>
                      <w:bCs/>
                      <w:sz w:val="22"/>
                      <w:szCs w:val="22"/>
                      <w:lang w:val="ru-RU"/>
                    </w:rPr>
                    <w:t>по местному времени</w:t>
                  </w:r>
                  <w:r w:rsidRPr="00365D10">
                    <w:rPr>
                      <w:rFonts w:asciiTheme="minorHAnsi" w:hAnsiTheme="minorHAnsi"/>
                      <w:bCs/>
                      <w:sz w:val="22"/>
                      <w:szCs w:val="22"/>
                      <w:lang w:val="ru-RU"/>
                    </w:rPr>
                    <w:t>)</w:t>
                  </w:r>
                </w:p>
                <w:p w:rsidR="00093F8C" w:rsidRPr="00365D10" w:rsidRDefault="00093F8C" w:rsidP="008700F3">
                  <w:pPr>
                    <w:jc w:val="both"/>
                    <w:rPr>
                      <w:rFonts w:asciiTheme="minorHAnsi" w:hAnsiTheme="minorHAnsi" w:cs="Tahoma"/>
                      <w:b/>
                      <w:sz w:val="16"/>
                      <w:lang w:val="ru-RU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689"/>
                  </w:tblGrid>
                  <w:tr w:rsidR="00365D10" w:rsidRPr="00365D10" w:rsidTr="00FE1D59">
                    <w:trPr>
                      <w:trHeight w:val="170"/>
                    </w:trPr>
                    <w:tc>
                      <w:tcPr>
                        <w:tcW w:w="10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4FD1" w:rsidRPr="00365D10" w:rsidRDefault="00F84569" w:rsidP="00FE1D59">
                        <w:pPr>
                          <w:jc w:val="both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365D10">
                          <w:rPr>
                            <w:rFonts w:asciiTheme="minorHAnsi" w:hAnsiTheme="minorHAnsi" w:cs="Arial"/>
                            <w:sz w:val="22"/>
                            <w:szCs w:val="22"/>
                            <w:lang w:val="ru-RU"/>
                          </w:rPr>
                          <w:t xml:space="preserve">ГОСТИНИЦА не гарантирует возможность ранних заездов и поздних выездов и оставляет за собой право отказать в них, если они не были заранее согласованы с </w:t>
                        </w:r>
                        <w:r w:rsidR="00365D10" w:rsidRPr="00365D10">
                          <w:rPr>
                            <w:rFonts w:asciiTheme="minorHAnsi" w:hAnsiTheme="minorHAnsi" w:cs="Arial"/>
                            <w:sz w:val="22"/>
                            <w:szCs w:val="22"/>
                            <w:lang w:val="ru-RU"/>
                          </w:rPr>
                          <w:t>Клиентом</w:t>
                        </w:r>
                        <w:r w:rsidRPr="00365D10">
                          <w:rPr>
                            <w:rFonts w:asciiTheme="minorHAnsi" w:hAnsiTheme="minorHAnsi" w:cs="Arial"/>
                            <w:sz w:val="22"/>
                            <w:szCs w:val="22"/>
                            <w:lang w:val="ru-RU"/>
                          </w:rPr>
                          <w:t>.</w:t>
                        </w:r>
                      </w:p>
                      <w:p w:rsidR="00365D10" w:rsidRDefault="00444FD1" w:rsidP="00FE1D59">
                        <w:pPr>
                          <w:jc w:val="both"/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365D10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</w:p>
                      <w:p w:rsidR="00F84569" w:rsidRPr="00365D10" w:rsidRDefault="00F84569" w:rsidP="00FE1D59">
                        <w:pPr>
                          <w:jc w:val="both"/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65D10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Ранний</w:t>
                        </w:r>
                        <w:r w:rsidRPr="00365D10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365D10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заезд</w:t>
                        </w:r>
                        <w:r w:rsidRPr="00365D10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F84569" w:rsidRPr="00365D10" w:rsidRDefault="00F84569" w:rsidP="00444FD1">
                        <w:pPr>
                          <w:jc w:val="both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365D10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При наличии возможности с дополнительной оплатой до 6:00 - 100% от стоимости тарифа; после 6:00 до 1</w:t>
                        </w:r>
                        <w:r w:rsidR="00444FD1" w:rsidRPr="00365D10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1</w:t>
                        </w:r>
                        <w:r w:rsidRPr="00365D10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:00 - 50% от тарифа и не включает завтрак в день заезда</w:t>
                        </w:r>
                        <w:r w:rsidR="00444FD1" w:rsidRPr="00365D10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444FD1" w:rsidRPr="00365D10" w:rsidRDefault="00444FD1" w:rsidP="00444FD1">
                        <w:pPr>
                          <w:jc w:val="both"/>
                          <w:rPr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65D10" w:rsidRPr="00365D10" w:rsidTr="00FE1D59">
                    <w:tc>
                      <w:tcPr>
                        <w:tcW w:w="10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4569" w:rsidRPr="00365D10" w:rsidRDefault="00F84569" w:rsidP="00FE1D59">
                        <w:pPr>
                          <w:jc w:val="both"/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365D10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Поздний выезд: </w:t>
                        </w:r>
                      </w:p>
                      <w:p w:rsidR="00F84569" w:rsidRPr="00365D10" w:rsidRDefault="00F84569" w:rsidP="00444FD1">
                        <w:pPr>
                          <w:jc w:val="both"/>
                          <w:rPr>
                            <w:rFonts w:asciiTheme="minorHAnsi" w:hAnsiTheme="minorHAnsi" w:cs="Arial"/>
                            <w:sz w:val="22"/>
                            <w:szCs w:val="22"/>
                            <w:lang w:val="ru-RU"/>
                          </w:rPr>
                        </w:pPr>
                        <w:r w:rsidRPr="00365D10">
                          <w:rPr>
                            <w:rFonts w:asciiTheme="minorHAnsi" w:hAnsiTheme="minorHAnsi" w:cs="Arial"/>
                            <w:sz w:val="22"/>
                            <w:szCs w:val="22"/>
                            <w:lang w:val="ru-RU"/>
                          </w:rPr>
                          <w:t xml:space="preserve">При наличии возможности с дополнительной оплатой при выезде до 20:00 - 50% от тарифа; после 20:00 - 100% от тарифа. </w:t>
                        </w:r>
                      </w:p>
                    </w:tc>
                  </w:tr>
                </w:tbl>
                <w:p w:rsidR="00093F8C" w:rsidRPr="00365D10" w:rsidRDefault="00093F8C" w:rsidP="00817E16">
                  <w:pPr>
                    <w:ind w:firstLine="426"/>
                    <w:rPr>
                      <w:rFonts w:asciiTheme="minorHAnsi" w:hAnsiTheme="minorHAnsi" w:cs="Tahoma"/>
                      <w:b/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</w:p>
                <w:p w:rsidR="00333FB2" w:rsidRPr="00365D10" w:rsidRDefault="00557BBB" w:rsidP="008700F3">
                  <w:pPr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en-US"/>
                    </w:rPr>
                  </w:pPr>
                  <w:r w:rsidRPr="00365D10">
                    <w:rPr>
                      <w:rFonts w:asciiTheme="minorHAnsi" w:hAnsiTheme="minorHAnsi" w:cs="Tahoma"/>
                      <w:b/>
                      <w:sz w:val="22"/>
                      <w:szCs w:val="22"/>
                      <w:lang w:val="ru-RU"/>
                    </w:rPr>
                    <w:t>Отдел бронирования:</w:t>
                  </w:r>
                </w:p>
                <w:p w:rsidR="00602E0E" w:rsidRPr="00365D10" w:rsidRDefault="00093F8C" w:rsidP="008700F3">
                  <w:pPr>
                    <w:rPr>
                      <w:rFonts w:asciiTheme="minorHAnsi" w:hAnsiTheme="minorHAnsi" w:cs="Tahoma"/>
                      <w:sz w:val="22"/>
                      <w:szCs w:val="22"/>
                      <w:lang w:val="ru-RU"/>
                    </w:rPr>
                  </w:pPr>
                  <w:r w:rsidRPr="00365D10">
                    <w:rPr>
                      <w:rFonts w:asciiTheme="minorHAnsi" w:hAnsiTheme="minorHAnsi" w:cs="Tahoma"/>
                      <w:sz w:val="22"/>
                      <w:szCs w:val="22"/>
                      <w:lang w:val="ru-RU"/>
                    </w:rPr>
                    <w:t xml:space="preserve">Тел.: +7 (843) 235 23 </w:t>
                  </w:r>
                  <w:r w:rsidR="00CF59EB" w:rsidRPr="00365D10">
                    <w:rPr>
                      <w:rFonts w:asciiTheme="minorHAnsi" w:hAnsiTheme="minorHAnsi" w:cs="Tahoma"/>
                      <w:sz w:val="22"/>
                      <w:szCs w:val="22"/>
                      <w:lang w:val="ru-RU"/>
                    </w:rPr>
                    <w:t>5</w:t>
                  </w:r>
                  <w:r w:rsidR="00557BBB" w:rsidRPr="00365D10">
                    <w:rPr>
                      <w:rFonts w:asciiTheme="minorHAnsi" w:hAnsiTheme="minorHAnsi" w:cs="Tahoma"/>
                      <w:sz w:val="22"/>
                      <w:szCs w:val="22"/>
                      <w:lang w:val="ru-RU"/>
                    </w:rPr>
                    <w:t>2</w:t>
                  </w:r>
                </w:p>
                <w:p w:rsidR="00093F8C" w:rsidRPr="00365D10" w:rsidRDefault="00093F8C" w:rsidP="008700F3">
                  <w:p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365D10">
                    <w:rPr>
                      <w:rFonts w:asciiTheme="minorHAnsi" w:hAnsiTheme="minorHAnsi" w:cs="Tahoma"/>
                      <w:sz w:val="22"/>
                      <w:szCs w:val="22"/>
                    </w:rPr>
                    <w:tab/>
                  </w:r>
                </w:p>
                <w:p w:rsidR="00093F8C" w:rsidRPr="00E2467E" w:rsidRDefault="00803B40" w:rsidP="008113DF">
                  <w:pPr>
                    <w:pStyle w:val="3"/>
                    <w:ind w:right="120"/>
                    <w:jc w:val="lef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365D10">
                    <w:rPr>
                      <w:rFonts w:asciiTheme="minorHAnsi" w:hAnsiTheme="minorHAnsi"/>
                      <w:b w:val="0"/>
                      <w:sz w:val="22"/>
                      <w:szCs w:val="22"/>
                      <w:lang w:val="lv-LV"/>
                    </w:rPr>
                    <w:t>E-mail:</w:t>
                  </w:r>
                  <w:r w:rsidR="004E0F22" w:rsidRPr="00365D1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hyperlink r:id="rId6" w:history="1">
                    <w:r w:rsidR="00557BBB" w:rsidRPr="00365D10">
                      <w:rPr>
                        <w:rStyle w:val="a3"/>
                        <w:rFonts w:asciiTheme="minorHAnsi" w:hAnsiTheme="minorHAnsi" w:cs="Arial"/>
                        <w:sz w:val="22"/>
                        <w:szCs w:val="22"/>
                      </w:rPr>
                      <w:t>reservations.kazan@rezidorparkinn.com</w:t>
                    </w:r>
                  </w:hyperlink>
                </w:p>
              </w:txbxContent>
            </v:textbox>
          </v:shape>
        </w:pict>
      </w:r>
    </w:p>
    <w:p w:rsidR="00F23BCC" w:rsidRPr="008E61DB" w:rsidRDefault="00F23BCC" w:rsidP="00F23BCC">
      <w:pPr>
        <w:ind w:left="6480"/>
        <w:rPr>
          <w:sz w:val="36"/>
          <w:szCs w:val="36"/>
          <w:lang w:val="en-US"/>
        </w:rPr>
      </w:pPr>
    </w:p>
    <w:p w:rsidR="00F23BCC" w:rsidRDefault="00F23BCC" w:rsidP="00F23BCC">
      <w:pPr>
        <w:ind w:left="7200"/>
        <w:rPr>
          <w:lang w:val="en-US"/>
        </w:rPr>
      </w:pPr>
    </w:p>
    <w:p w:rsidR="00F23BCC" w:rsidRPr="008E61DB" w:rsidRDefault="00F23BCC" w:rsidP="00F23BCC">
      <w:pPr>
        <w:ind w:left="6480"/>
        <w:rPr>
          <w:sz w:val="36"/>
          <w:szCs w:val="36"/>
          <w:lang w:val="en-US"/>
        </w:rPr>
      </w:pPr>
    </w:p>
    <w:p w:rsidR="00F23BCC" w:rsidRDefault="00F23BCC" w:rsidP="00F23BCC">
      <w:pPr>
        <w:ind w:left="7200"/>
        <w:rPr>
          <w:lang w:val="en-US"/>
        </w:rPr>
      </w:pPr>
    </w:p>
    <w:p w:rsidR="00F23BCC" w:rsidRPr="008E61DB" w:rsidRDefault="00F23BCC" w:rsidP="00F23BCC">
      <w:pPr>
        <w:ind w:left="6480"/>
        <w:rPr>
          <w:sz w:val="36"/>
          <w:szCs w:val="36"/>
          <w:lang w:val="en-US"/>
        </w:rPr>
      </w:pPr>
    </w:p>
    <w:p w:rsidR="00F23BCC" w:rsidRDefault="00F23BCC" w:rsidP="00F23BCC">
      <w:pPr>
        <w:ind w:left="7200"/>
        <w:rPr>
          <w:lang w:val="en-US"/>
        </w:rPr>
      </w:pPr>
    </w:p>
    <w:p w:rsidR="00F23BCC" w:rsidRPr="00A050F5" w:rsidRDefault="00F23BCC" w:rsidP="00F23BCC">
      <w:pPr>
        <w:ind w:left="7200"/>
        <w:rPr>
          <w:sz w:val="36"/>
          <w:szCs w:val="36"/>
          <w:lang w:val="en-US"/>
        </w:rPr>
      </w:pPr>
    </w:p>
    <w:p w:rsidR="00F23BCC" w:rsidRDefault="00F23BCC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noProof/>
          <w:lang w:val="ru-RU" w:eastAsia="ru-RU"/>
        </w:rPr>
      </w:pPr>
    </w:p>
    <w:p w:rsidR="00365D10" w:rsidRDefault="00365D10" w:rsidP="00F23BCC">
      <w:pPr>
        <w:ind w:left="7200"/>
        <w:rPr>
          <w:sz w:val="32"/>
          <w:szCs w:val="32"/>
          <w:lang w:val="en-US"/>
        </w:rPr>
      </w:pPr>
    </w:p>
    <w:p w:rsidR="00F23BCC" w:rsidRPr="00A050F5" w:rsidRDefault="00F23BCC" w:rsidP="00F23BCC">
      <w:pPr>
        <w:ind w:left="6480"/>
        <w:rPr>
          <w:lang w:val="en-US"/>
        </w:rPr>
      </w:pPr>
    </w:p>
    <w:p w:rsidR="00F23BCC" w:rsidRDefault="00E468F1" w:rsidP="00F23BCC">
      <w:pPr>
        <w:ind w:left="7020"/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GB" w:eastAsia="en-GB"/>
        </w:rPr>
        <w:pict>
          <v:shape id="_x0000_s1027" type="#_x0000_t202" style="position:absolute;left:0;text-align:left;margin-left:285.6pt;margin-top:8pt;width:195pt;height:57.5pt;z-index:251658240" stroked="f">
            <v:textbox style="mso-next-textbox:#_x0000_s1027">
              <w:txbxContent>
                <w:p w:rsidR="00093F8C" w:rsidRPr="00D47840" w:rsidRDefault="00093F8C" w:rsidP="00006908">
                  <w:pPr>
                    <w:jc w:val="right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854835" cy="621030"/>
                        <wp:effectExtent l="19050" t="0" r="0" b="0"/>
                        <wp:docPr id="7" name="Picture 1" descr="PI_byRD logo_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I_byRD logo_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83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3BCC" w:rsidRPr="00A050F5" w:rsidRDefault="00F23BCC" w:rsidP="00F23BCC">
      <w:pPr>
        <w:ind w:left="7020"/>
        <w:rPr>
          <w:sz w:val="16"/>
          <w:szCs w:val="16"/>
          <w:lang w:val="en-US"/>
        </w:rPr>
      </w:pPr>
    </w:p>
    <w:p w:rsidR="00F23BCC" w:rsidRDefault="00F23BCC" w:rsidP="00F23BCC">
      <w:pPr>
        <w:ind w:left="6120"/>
        <w:rPr>
          <w:lang w:val="en-US"/>
        </w:rPr>
      </w:pPr>
    </w:p>
    <w:p w:rsidR="00F23BCC" w:rsidRPr="00F23BCC" w:rsidRDefault="00F23BCC" w:rsidP="00F23BCC">
      <w:pPr>
        <w:tabs>
          <w:tab w:val="left" w:pos="6120"/>
        </w:tabs>
      </w:pPr>
    </w:p>
    <w:sectPr w:rsidR="00F23BCC" w:rsidRPr="00F23BCC" w:rsidSect="00F23BCC">
      <w:pgSz w:w="11906" w:h="16838"/>
      <w:pgMar w:top="53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8FD"/>
    <w:multiLevelType w:val="singleLevel"/>
    <w:tmpl w:val="3894052A"/>
    <w:lvl w:ilvl="0">
      <w:start w:val="1"/>
      <w:numFmt w:val="bullet"/>
      <w:lvlText w:val=""/>
      <w:lvlJc w:val="left"/>
      <w:pPr>
        <w:tabs>
          <w:tab w:val="num" w:pos="821"/>
        </w:tabs>
        <w:ind w:left="821" w:hanging="360"/>
      </w:pPr>
      <w:rPr>
        <w:rFonts w:ascii="Wingdings" w:hAnsi="Wingdings" w:hint="default"/>
      </w:rPr>
    </w:lvl>
  </w:abstractNum>
  <w:abstractNum w:abstractNumId="1">
    <w:nsid w:val="05D86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8B0471"/>
    <w:multiLevelType w:val="hybridMultilevel"/>
    <w:tmpl w:val="31945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85376"/>
    <w:multiLevelType w:val="hybridMultilevel"/>
    <w:tmpl w:val="203ADBD4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EF45BFA"/>
    <w:multiLevelType w:val="hybridMultilevel"/>
    <w:tmpl w:val="95E05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2388"/>
    <w:multiLevelType w:val="hybridMultilevel"/>
    <w:tmpl w:val="C58AD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7FD2"/>
    <w:multiLevelType w:val="hybridMultilevel"/>
    <w:tmpl w:val="E02EF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90B1C"/>
    <w:multiLevelType w:val="hybridMultilevel"/>
    <w:tmpl w:val="EBBAC18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85799"/>
    <w:multiLevelType w:val="hybridMultilevel"/>
    <w:tmpl w:val="933A83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644C52"/>
    <w:multiLevelType w:val="hybridMultilevel"/>
    <w:tmpl w:val="533A3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F3771"/>
    <w:multiLevelType w:val="hybridMultilevel"/>
    <w:tmpl w:val="6DDAD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214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F3E3D8F"/>
    <w:multiLevelType w:val="hybridMultilevel"/>
    <w:tmpl w:val="D28E4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23BCC"/>
    <w:rsid w:val="00006908"/>
    <w:rsid w:val="0001494B"/>
    <w:rsid w:val="00020A86"/>
    <w:rsid w:val="00027154"/>
    <w:rsid w:val="00035227"/>
    <w:rsid w:val="00036C7B"/>
    <w:rsid w:val="000530FF"/>
    <w:rsid w:val="000656F3"/>
    <w:rsid w:val="00090049"/>
    <w:rsid w:val="00093F8C"/>
    <w:rsid w:val="000A2F7B"/>
    <w:rsid w:val="000A5C99"/>
    <w:rsid w:val="000C2B1D"/>
    <w:rsid w:val="000C7FF1"/>
    <w:rsid w:val="000D7C7C"/>
    <w:rsid w:val="00110995"/>
    <w:rsid w:val="00113ACC"/>
    <w:rsid w:val="00115A10"/>
    <w:rsid w:val="0011699C"/>
    <w:rsid w:val="001473F2"/>
    <w:rsid w:val="00151FFE"/>
    <w:rsid w:val="001534E3"/>
    <w:rsid w:val="00156ACB"/>
    <w:rsid w:val="001C3D3C"/>
    <w:rsid w:val="001D098E"/>
    <w:rsid w:val="001D5682"/>
    <w:rsid w:val="001F57CE"/>
    <w:rsid w:val="0020208C"/>
    <w:rsid w:val="00223D46"/>
    <w:rsid w:val="00224DB8"/>
    <w:rsid w:val="00234F6C"/>
    <w:rsid w:val="00242B01"/>
    <w:rsid w:val="00280AA4"/>
    <w:rsid w:val="00287A51"/>
    <w:rsid w:val="002A35E7"/>
    <w:rsid w:val="00303B1E"/>
    <w:rsid w:val="00316414"/>
    <w:rsid w:val="00323FF0"/>
    <w:rsid w:val="00333FB2"/>
    <w:rsid w:val="003505A1"/>
    <w:rsid w:val="00365D10"/>
    <w:rsid w:val="003A1543"/>
    <w:rsid w:val="003B25C0"/>
    <w:rsid w:val="003B604A"/>
    <w:rsid w:val="003B65AD"/>
    <w:rsid w:val="003E5EF7"/>
    <w:rsid w:val="004254B9"/>
    <w:rsid w:val="004268F2"/>
    <w:rsid w:val="00430B67"/>
    <w:rsid w:val="00444FD1"/>
    <w:rsid w:val="004472CA"/>
    <w:rsid w:val="00472DD9"/>
    <w:rsid w:val="00495BF3"/>
    <w:rsid w:val="004E0F22"/>
    <w:rsid w:val="004F587E"/>
    <w:rsid w:val="004F686E"/>
    <w:rsid w:val="00501D21"/>
    <w:rsid w:val="00511B64"/>
    <w:rsid w:val="00517265"/>
    <w:rsid w:val="00522D3B"/>
    <w:rsid w:val="005433F3"/>
    <w:rsid w:val="0055053D"/>
    <w:rsid w:val="00552FB9"/>
    <w:rsid w:val="00557BBB"/>
    <w:rsid w:val="00560A06"/>
    <w:rsid w:val="00563CFC"/>
    <w:rsid w:val="005A1C88"/>
    <w:rsid w:val="005B5229"/>
    <w:rsid w:val="005C1DB3"/>
    <w:rsid w:val="005C62ED"/>
    <w:rsid w:val="005D29B6"/>
    <w:rsid w:val="005D4131"/>
    <w:rsid w:val="005E1E40"/>
    <w:rsid w:val="00602E0E"/>
    <w:rsid w:val="006748DF"/>
    <w:rsid w:val="006877AD"/>
    <w:rsid w:val="00692EF8"/>
    <w:rsid w:val="00697F05"/>
    <w:rsid w:val="006E60A7"/>
    <w:rsid w:val="00704FAC"/>
    <w:rsid w:val="00733068"/>
    <w:rsid w:val="00735F3F"/>
    <w:rsid w:val="00751661"/>
    <w:rsid w:val="00752F8E"/>
    <w:rsid w:val="00763E38"/>
    <w:rsid w:val="007673FB"/>
    <w:rsid w:val="007B2AC5"/>
    <w:rsid w:val="007B2E0E"/>
    <w:rsid w:val="007C3D8F"/>
    <w:rsid w:val="007D7C1F"/>
    <w:rsid w:val="007E2896"/>
    <w:rsid w:val="00801988"/>
    <w:rsid w:val="00803B40"/>
    <w:rsid w:val="008113DF"/>
    <w:rsid w:val="00817E16"/>
    <w:rsid w:val="008255F3"/>
    <w:rsid w:val="00830E16"/>
    <w:rsid w:val="00845F24"/>
    <w:rsid w:val="00851C0C"/>
    <w:rsid w:val="008627A2"/>
    <w:rsid w:val="00864BCD"/>
    <w:rsid w:val="008700F3"/>
    <w:rsid w:val="00871427"/>
    <w:rsid w:val="00871F9A"/>
    <w:rsid w:val="0087313E"/>
    <w:rsid w:val="00880470"/>
    <w:rsid w:val="00881CFE"/>
    <w:rsid w:val="00893D3C"/>
    <w:rsid w:val="008B56DB"/>
    <w:rsid w:val="008C00DD"/>
    <w:rsid w:val="008D465F"/>
    <w:rsid w:val="008E3AB8"/>
    <w:rsid w:val="008E7976"/>
    <w:rsid w:val="00905745"/>
    <w:rsid w:val="00931792"/>
    <w:rsid w:val="0093600A"/>
    <w:rsid w:val="0093787E"/>
    <w:rsid w:val="00950C65"/>
    <w:rsid w:val="0097294B"/>
    <w:rsid w:val="009817A3"/>
    <w:rsid w:val="009A637A"/>
    <w:rsid w:val="009D0017"/>
    <w:rsid w:val="009D2BF4"/>
    <w:rsid w:val="009D46CD"/>
    <w:rsid w:val="00A553BD"/>
    <w:rsid w:val="00A6278A"/>
    <w:rsid w:val="00A94E3B"/>
    <w:rsid w:val="00A95853"/>
    <w:rsid w:val="00AB4015"/>
    <w:rsid w:val="00AB615D"/>
    <w:rsid w:val="00AD3718"/>
    <w:rsid w:val="00AE3FC0"/>
    <w:rsid w:val="00AF1A1F"/>
    <w:rsid w:val="00AF538E"/>
    <w:rsid w:val="00B05F06"/>
    <w:rsid w:val="00B263FC"/>
    <w:rsid w:val="00B34198"/>
    <w:rsid w:val="00B41D51"/>
    <w:rsid w:val="00B5037D"/>
    <w:rsid w:val="00B77F56"/>
    <w:rsid w:val="00B81A15"/>
    <w:rsid w:val="00BB05F3"/>
    <w:rsid w:val="00BB4981"/>
    <w:rsid w:val="00BC5076"/>
    <w:rsid w:val="00BD4F47"/>
    <w:rsid w:val="00BE5168"/>
    <w:rsid w:val="00BF023D"/>
    <w:rsid w:val="00BF3489"/>
    <w:rsid w:val="00C25301"/>
    <w:rsid w:val="00C30E17"/>
    <w:rsid w:val="00C41DDD"/>
    <w:rsid w:val="00C57B36"/>
    <w:rsid w:val="00C946E2"/>
    <w:rsid w:val="00CB639E"/>
    <w:rsid w:val="00CC00D5"/>
    <w:rsid w:val="00CF59EB"/>
    <w:rsid w:val="00CF745D"/>
    <w:rsid w:val="00D225D4"/>
    <w:rsid w:val="00D268D0"/>
    <w:rsid w:val="00D2772D"/>
    <w:rsid w:val="00D35BD0"/>
    <w:rsid w:val="00D360E4"/>
    <w:rsid w:val="00D47840"/>
    <w:rsid w:val="00D8082B"/>
    <w:rsid w:val="00DF12D8"/>
    <w:rsid w:val="00E12641"/>
    <w:rsid w:val="00E2467E"/>
    <w:rsid w:val="00E468F1"/>
    <w:rsid w:val="00E50D2F"/>
    <w:rsid w:val="00E525AC"/>
    <w:rsid w:val="00E914C6"/>
    <w:rsid w:val="00E9671F"/>
    <w:rsid w:val="00EA3EF9"/>
    <w:rsid w:val="00EB0251"/>
    <w:rsid w:val="00EB2992"/>
    <w:rsid w:val="00EC614F"/>
    <w:rsid w:val="00EE020B"/>
    <w:rsid w:val="00F23BCC"/>
    <w:rsid w:val="00F50002"/>
    <w:rsid w:val="00F54408"/>
    <w:rsid w:val="00F84569"/>
    <w:rsid w:val="00F8482A"/>
    <w:rsid w:val="00F86459"/>
    <w:rsid w:val="00FA4E96"/>
    <w:rsid w:val="00FC0A7E"/>
    <w:rsid w:val="00FC3828"/>
    <w:rsid w:val="00FC3FB9"/>
    <w:rsid w:val="00FD4BEB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BCC"/>
    <w:rPr>
      <w:lang w:val="lv-LV"/>
    </w:rPr>
  </w:style>
  <w:style w:type="paragraph" w:styleId="1">
    <w:name w:val="heading 1"/>
    <w:basedOn w:val="a"/>
    <w:next w:val="a"/>
    <w:qFormat/>
    <w:rsid w:val="00F23BCC"/>
    <w:pPr>
      <w:keepNext/>
      <w:ind w:right="2920"/>
      <w:outlineLvl w:val="0"/>
    </w:pPr>
    <w:rPr>
      <w:rFonts w:ascii="Gill Sans" w:hAnsi="Gill Sans"/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870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23BCC"/>
    <w:pPr>
      <w:keepNext/>
      <w:ind w:right="2920"/>
      <w:jc w:val="center"/>
      <w:outlineLvl w:val="2"/>
    </w:pPr>
    <w:rPr>
      <w:rFonts w:ascii="Gill Sans" w:hAnsi="Gill Sans"/>
      <w:b/>
      <w:sz w:val="32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8700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BCC"/>
    <w:rPr>
      <w:color w:val="0000FF"/>
      <w:u w:val="single"/>
    </w:rPr>
  </w:style>
  <w:style w:type="paragraph" w:styleId="21">
    <w:name w:val="Body Text 2"/>
    <w:basedOn w:val="a"/>
    <w:rsid w:val="00F23BCC"/>
    <w:rPr>
      <w:rFonts w:ascii="Gill Sans" w:hAnsi="Gill Sans"/>
      <w:sz w:val="22"/>
      <w:lang w:val="en-GB"/>
    </w:rPr>
  </w:style>
  <w:style w:type="paragraph" w:styleId="a4">
    <w:name w:val="Balloon Text"/>
    <w:basedOn w:val="a"/>
    <w:link w:val="a5"/>
    <w:rsid w:val="00FC0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0A7E"/>
    <w:rPr>
      <w:rFonts w:ascii="Tahoma" w:hAnsi="Tahoma" w:cs="Tahoma"/>
      <w:sz w:val="16"/>
      <w:szCs w:val="16"/>
      <w:lang w:val="lv-LV"/>
    </w:rPr>
  </w:style>
  <w:style w:type="character" w:customStyle="1" w:styleId="hps">
    <w:name w:val="hps"/>
    <w:basedOn w:val="a0"/>
    <w:rsid w:val="00F8482A"/>
  </w:style>
  <w:style w:type="character" w:customStyle="1" w:styleId="20">
    <w:name w:val="Заголовок 2 Знак"/>
    <w:basedOn w:val="a0"/>
    <w:link w:val="2"/>
    <w:semiHidden/>
    <w:rsid w:val="00870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customStyle="1" w:styleId="50">
    <w:name w:val="Заголовок 5 Знак"/>
    <w:basedOn w:val="a0"/>
    <w:link w:val="5"/>
    <w:semiHidden/>
    <w:rsid w:val="008700F3"/>
    <w:rPr>
      <w:rFonts w:asciiTheme="majorHAnsi" w:eastAsiaTheme="majorEastAsia" w:hAnsiTheme="majorHAnsi" w:cstheme="majorBidi"/>
      <w:color w:val="243F60" w:themeColor="accent1" w:themeShade="7F"/>
      <w:lang w:val="lv-LV"/>
    </w:rPr>
  </w:style>
  <w:style w:type="character" w:styleId="a6">
    <w:name w:val="Strong"/>
    <w:basedOn w:val="a0"/>
    <w:uiPriority w:val="22"/>
    <w:qFormat/>
    <w:rsid w:val="004254B9"/>
    <w:rPr>
      <w:b/>
      <w:bCs/>
    </w:rPr>
  </w:style>
  <w:style w:type="paragraph" w:styleId="a7">
    <w:name w:val="List Paragraph"/>
    <w:basedOn w:val="a"/>
    <w:uiPriority w:val="34"/>
    <w:qFormat/>
    <w:rsid w:val="00871427"/>
    <w:pPr>
      <w:ind w:left="720"/>
      <w:contextualSpacing/>
    </w:pPr>
  </w:style>
  <w:style w:type="table" w:customStyle="1" w:styleId="Calendar3">
    <w:name w:val="Calendar 3"/>
    <w:basedOn w:val="a1"/>
    <w:uiPriority w:val="99"/>
    <w:qFormat/>
    <w:rsid w:val="005433F3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016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951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kazan@rezidorparkin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ParkInn Azerbaijan</Company>
  <LinksUpToDate>false</LinksUpToDate>
  <CharactersWithSpaces>63</CharactersWithSpaces>
  <SharedDoc>false</SharedDoc>
  <HLinks>
    <vt:vector size="12" baseType="variant"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http://www.baku.rezidorparkinn.com/</vt:lpwstr>
      </vt:variant>
      <vt:variant>
        <vt:lpwstr/>
      </vt:variant>
      <vt:variant>
        <vt:i4>4849721</vt:i4>
      </vt:variant>
      <vt:variant>
        <vt:i4>0</vt:i4>
      </vt:variant>
      <vt:variant>
        <vt:i4>0</vt:i4>
      </vt:variant>
      <vt:variant>
        <vt:i4>5</vt:i4>
      </vt:variant>
      <vt:variant>
        <vt:lpwstr>mailto:David.Morris@rezidorparkinn.com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Morris</dc:creator>
  <cp:lastModifiedBy>Albina Khantimerova</cp:lastModifiedBy>
  <cp:revision>14</cp:revision>
  <cp:lastPrinted>2016-04-14T09:24:00Z</cp:lastPrinted>
  <dcterms:created xsi:type="dcterms:W3CDTF">2016-04-08T14:44:00Z</dcterms:created>
  <dcterms:modified xsi:type="dcterms:W3CDTF">2016-04-14T09:33:00Z</dcterms:modified>
</cp:coreProperties>
</file>