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Pr="00B442ED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B442ED">
        <w:rPr>
          <w:rFonts w:ascii="Times New Roman" w:hAnsi="Times New Roman" w:cs="Times New Roman"/>
          <w:b/>
          <w:caps/>
          <w:sz w:val="20"/>
          <w:szCs w:val="20"/>
        </w:rPr>
        <w:t>ФИЗИОТЕРАПИЯ В РЕАБИЛИТАЦИИ БРОНХИАЛЬНОЙ АСТМЫ С СОПУТСТВУЮЩЕЙ ПАТОЛОГИЕЙ ОРГАНОВ ПИЩЕВАРЕНИЯ</w:t>
      </w:r>
    </w:p>
    <w:p w:rsidR="00B442ED" w:rsidRDefault="00836635" w:rsidP="00B44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proofErr w:type="gramStart"/>
      <w:r w:rsidRPr="00B442ED">
        <w:rPr>
          <w:rFonts w:ascii="Times New Roman" w:hAnsi="Times New Roman" w:cs="Times New Roman"/>
          <w:b/>
          <w:i/>
          <w:sz w:val="20"/>
          <w:szCs w:val="20"/>
        </w:rPr>
        <w:t>Голдобина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 Л.П.1(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larisa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_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ch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21@</w:t>
      </w:r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B442ED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, 8-917-771-00-21) 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</w:rPr>
        <w:t>Ирха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 Г.Р.1(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irkha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62@</w:t>
      </w:r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B442ED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, 8-917-795-29-61),  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</w:rPr>
        <w:t>Столярова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 Т.В.2 (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stv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firt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yandex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, 8-987-586-72-35), 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</w:rPr>
        <w:t>Абдюкова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 Э.Р. 2 (</w:t>
      </w:r>
      <w:r w:rsid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fldChar w:fldCharType="begin"/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</w:rPr>
        <w:instrText xml:space="preserve"> </w:instrText>
      </w:r>
      <w:r w:rsid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instrText>HYPERLINK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</w:rPr>
        <w:instrText xml:space="preserve"> "</w:instrText>
      </w:r>
      <w:r w:rsid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instrText>mailto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</w:rPr>
        <w:instrText>: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instrText>cardiolog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</w:rPr>
        <w:instrText>79@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instrText>mail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</w:rPr>
        <w:instrText>.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instrText>ru</w:instrText>
      </w:r>
      <w:r w:rsidR="00B442ED" w:rsidRPr="00B442ED">
        <w:rPr>
          <w:rFonts w:ascii="Times New Roman" w:hAnsi="Times New Roman" w:cs="Times New Roman"/>
          <w:b/>
          <w:i/>
          <w:sz w:val="20"/>
          <w:szCs w:val="20"/>
        </w:rPr>
        <w:instrText xml:space="preserve">" </w:instrText>
      </w:r>
      <w:r w:rsid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fldChar w:fldCharType="separate"/>
      </w:r>
      <w:r w:rsidR="00B442ED" w:rsidRPr="00B56E50">
        <w:rPr>
          <w:rStyle w:val="a3"/>
          <w:rFonts w:ascii="Times New Roman" w:hAnsi="Times New Roman" w:cs="Times New Roman"/>
          <w:b/>
          <w:i/>
          <w:sz w:val="20"/>
          <w:szCs w:val="20"/>
          <w:lang w:val="en-US"/>
        </w:rPr>
        <w:t>cardiolog</w:t>
      </w:r>
      <w:r w:rsidR="00B442ED" w:rsidRPr="00B56E50">
        <w:rPr>
          <w:rStyle w:val="a3"/>
          <w:rFonts w:ascii="Times New Roman" w:hAnsi="Times New Roman" w:cs="Times New Roman"/>
          <w:b/>
          <w:i/>
          <w:sz w:val="20"/>
          <w:szCs w:val="20"/>
        </w:rPr>
        <w:t>79@</w:t>
      </w:r>
      <w:r w:rsidR="00B442ED" w:rsidRPr="00B56E50">
        <w:rPr>
          <w:rStyle w:val="a3"/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="00B442ED" w:rsidRPr="00B56E50">
        <w:rPr>
          <w:rStyle w:val="a3"/>
          <w:rFonts w:ascii="Times New Roman" w:hAnsi="Times New Roman" w:cs="Times New Roman"/>
          <w:b/>
          <w:i/>
          <w:sz w:val="20"/>
          <w:szCs w:val="20"/>
        </w:rPr>
        <w:t>.</w:t>
      </w:r>
      <w:r w:rsidR="00B442ED" w:rsidRPr="00B56E50">
        <w:rPr>
          <w:rStyle w:val="a3"/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r w:rsid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fldChar w:fldCharType="end"/>
      </w:r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gramEnd"/>
    </w:p>
    <w:p w:rsidR="00B442ED" w:rsidRDefault="00836635" w:rsidP="00B44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8-917-34-94-930), 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</w:rPr>
        <w:t>Атнагулова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 xml:space="preserve"> Э.Р.2 (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atnagulova</w:t>
      </w:r>
      <w:proofErr w:type="spellEnd"/>
      <w:r w:rsidRPr="00B442ED">
        <w:rPr>
          <w:rFonts w:ascii="Times New Roman" w:hAnsi="Times New Roman" w:cs="Times New Roman"/>
          <w:b/>
          <w:i/>
          <w:sz w:val="20"/>
          <w:szCs w:val="20"/>
        </w:rPr>
        <w:t>-87@</w:t>
      </w:r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B442ED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442ED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="00B442ED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71667D" w:rsidRPr="00B442ED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B442ED">
        <w:rPr>
          <w:rFonts w:ascii="Times New Roman" w:hAnsi="Times New Roman" w:cs="Times New Roman"/>
          <w:b/>
          <w:i/>
          <w:sz w:val="20"/>
          <w:szCs w:val="20"/>
        </w:rPr>
        <w:t>1Клиника ФГБОУ ВО БГМУ Минздрава Р</w:t>
      </w:r>
      <w:r w:rsidR="00B442ED">
        <w:rPr>
          <w:rFonts w:ascii="Times New Roman" w:hAnsi="Times New Roman" w:cs="Times New Roman"/>
          <w:b/>
          <w:i/>
          <w:sz w:val="20"/>
          <w:szCs w:val="20"/>
        </w:rPr>
        <w:t>оссии,  Уфа;</w:t>
      </w:r>
    </w:p>
    <w:p w:rsidR="00836635" w:rsidRDefault="00B442ED" w:rsidP="00B442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2ГБУЗ РБ БСМП,  </w:t>
      </w:r>
      <w:r w:rsidR="00836635" w:rsidRPr="00B442ED">
        <w:rPr>
          <w:rFonts w:ascii="Times New Roman" w:hAnsi="Times New Roman" w:cs="Times New Roman"/>
          <w:b/>
          <w:i/>
          <w:sz w:val="20"/>
          <w:szCs w:val="20"/>
        </w:rPr>
        <w:t>Уфа</w:t>
      </w:r>
    </w:p>
    <w:p w:rsidR="00B442ED" w:rsidRPr="00B442ED" w:rsidRDefault="00B442ED" w:rsidP="00B442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B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Сопутствующая патология органов пищеварения существенно отягощает течение бронхиальной астмы (БА) и усложняет ее лечение, что актуализирует поиск эффективных методов реабилитации.</w:t>
      </w:r>
    </w:p>
    <w:p w:rsidR="00D0092C" w:rsidRPr="00836635" w:rsidRDefault="00D0092C" w:rsidP="00B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исследования – изучение эффективности использования КВЧ-терапии (электромагнитного излучения миллиметрового диапазона) в комплексном лечении больных БА с сопутствующей патологией органов пищеварения.</w:t>
      </w:r>
    </w:p>
    <w:p w:rsidR="00D0092C" w:rsidRPr="00836635" w:rsidRDefault="00D0092C" w:rsidP="00B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Материалы и методы: наблюдали 87 больных смешанной формы БА в возрасте от 17 до 68 лет. У всех обследованных имелись заболевания пищеварительного тракта: гастрит или гастродуоденит. Пациенты были разделены на две группы, сопоставимые по основным клиническим и функциональным показателям: основная (48 человек) и контрольная (39 человек). Пациенты основной группы наряду с базисной медикаментозной терапией получали КВЧ-терапию на межлопаточную и подлопаточную зоны, а также на эпигастральную зону. Длина волны составляла 5,6 - 7,1 мм. Воздействие проводилось по скользящей методике по зонам. Продолжительность воздействия – 20 минут. На курс лечения – 10 сеансов.</w:t>
      </w:r>
    </w:p>
    <w:p w:rsidR="00D0092C" w:rsidRPr="00836635" w:rsidRDefault="00D0092C" w:rsidP="00B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результате, в основной группе существенно сократилась частота предъявляемых жалоб на удушье и кашель, а также жалоб со стороны органов пищеварения (уменьшились болевой синдром и диспепсические расстройства). У пациентов основной группы значительно улучшилась бронхиальная проходимость, что подтвердилось спирографическими показателями.</w:t>
      </w:r>
    </w:p>
    <w:p w:rsidR="00D0092C" w:rsidRPr="00836635" w:rsidRDefault="00D0092C" w:rsidP="00B4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Комплексная интегральная оценка результатов лечения, учитывающая динамику клинических, лабораторных и функциональных показателей, показала эффективность применения КВЧ-терапии в лечении больных БА с сопутствующей патологией органов пищеварения: 78,9% или 15 баллов в основной группе и 43,6% или 8,3 балла в контрольной группе. Ремиссия в основной группе составила 6,7 месяца, а частота обострений сократилась в 1,5 раза.</w:t>
      </w:r>
    </w:p>
    <w:p w:rsidR="00D0092C" w:rsidRPr="00836635" w:rsidRDefault="00D0092C" w:rsidP="009B1C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092C" w:rsidRPr="00836635" w:rsidSect="00B442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1661CC"/>
    <w:rsid w:val="0071667D"/>
    <w:rsid w:val="00836635"/>
    <w:rsid w:val="009B1C67"/>
    <w:rsid w:val="00B442ED"/>
    <w:rsid w:val="00BC6F5E"/>
    <w:rsid w:val="00D0092C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2018-06-07T08:22:00Z</dcterms:modified>
</cp:coreProperties>
</file>